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713738</wp:posOffset>
            </wp:positionH>
            <wp:positionV relativeFrom="page">
              <wp:posOffset>726234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  <w:rtl w:val="0"/>
          <w:lang w:val="en-US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</w:t>
      </w:r>
      <w:r>
        <w:rPr>
          <w:rFonts w:ascii="Arial" w:hAns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 xml:space="preserve">Neck and Shoulder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348312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